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"/>
        <w:gridCol w:w="1350"/>
      </w:tblGrid>
      <w:tr w:rsidR="00986DBD">
        <w:tc>
          <w:tcPr>
            <w:tcW w:w="378" w:type="dxa"/>
            <w:tcBorders>
              <w:right w:val="single" w:sz="4" w:space="0" w:color="auto"/>
            </w:tcBorders>
            <w:shd w:val="clear" w:color="auto" w:fill="F47B2A"/>
          </w:tcPr>
          <w:p w:rsidR="00986DBD" w:rsidRDefault="00986DBD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BD" w:rsidRDefault="001254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SIDIR</w:t>
            </w:r>
          </w:p>
        </w:tc>
      </w:tr>
      <w:tr w:rsidR="00986DBD">
        <w:tc>
          <w:tcPr>
            <w:tcW w:w="378" w:type="dxa"/>
            <w:tcBorders>
              <w:right w:val="single" w:sz="4" w:space="0" w:color="auto"/>
            </w:tcBorders>
            <w:shd w:val="clear" w:color="auto" w:fill="00A6C6"/>
          </w:tcPr>
          <w:p w:rsidR="00986DBD" w:rsidRDefault="00986D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BD" w:rsidRDefault="001254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KIG</w:t>
            </w:r>
          </w:p>
        </w:tc>
      </w:tr>
      <w:tr w:rsidR="00986DBD">
        <w:tc>
          <w:tcPr>
            <w:tcW w:w="378" w:type="dxa"/>
            <w:tcBorders>
              <w:right w:val="single" w:sz="4" w:space="0" w:color="auto"/>
            </w:tcBorders>
            <w:shd w:val="clear" w:color="auto" w:fill="D6395A"/>
          </w:tcPr>
          <w:p w:rsidR="00986DBD" w:rsidRDefault="00986D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BD" w:rsidRDefault="001254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Lewiatan</w:t>
            </w:r>
          </w:p>
        </w:tc>
      </w:tr>
      <w:tr w:rsidR="00986DBD">
        <w:tc>
          <w:tcPr>
            <w:tcW w:w="378" w:type="dxa"/>
            <w:tcBorders>
              <w:right w:val="single" w:sz="4" w:space="0" w:color="auto"/>
            </w:tcBorders>
            <w:shd w:val="clear" w:color="auto" w:fill="5C176B"/>
          </w:tcPr>
          <w:p w:rsidR="00986DBD" w:rsidRDefault="00986D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BD" w:rsidRDefault="001254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ICC</w:t>
            </w:r>
          </w:p>
        </w:tc>
      </w:tr>
      <w:tr w:rsidR="00986DBD">
        <w:tc>
          <w:tcPr>
            <w:tcW w:w="378" w:type="dxa"/>
            <w:tcBorders>
              <w:right w:val="single" w:sz="4" w:space="0" w:color="auto"/>
            </w:tcBorders>
            <w:shd w:val="clear" w:color="auto" w:fill="3E906F"/>
          </w:tcPr>
          <w:p w:rsidR="00986DBD" w:rsidRDefault="00986D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BD" w:rsidRDefault="001254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CRSiK UW</w:t>
            </w:r>
          </w:p>
        </w:tc>
      </w:tr>
      <w:tr w:rsidR="00986DBD">
        <w:tc>
          <w:tcPr>
            <w:tcW w:w="378" w:type="dxa"/>
            <w:tcBorders>
              <w:right w:val="single" w:sz="4" w:space="0" w:color="auto"/>
            </w:tcBorders>
            <w:shd w:val="clear" w:color="auto" w:fill="EEAF30"/>
          </w:tcPr>
          <w:p w:rsidR="00986DBD" w:rsidRDefault="00986D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BD" w:rsidRDefault="001254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USWPS</w:t>
            </w:r>
          </w:p>
        </w:tc>
      </w:tr>
    </w:tbl>
    <w:p w:rsidR="00986DBD" w:rsidRDefault="00986DBD">
      <w:pPr>
        <w:rPr>
          <w:rFonts w:asciiTheme="minorHAnsi" w:hAnsiTheme="minorHAnsi"/>
          <w:sz w:val="20"/>
          <w:szCs w:val="20"/>
        </w:rPr>
      </w:pPr>
    </w:p>
    <w:tbl>
      <w:tblPr>
        <w:tblW w:w="14148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702"/>
        <w:gridCol w:w="2070"/>
        <w:gridCol w:w="1980"/>
        <w:gridCol w:w="1890"/>
        <w:gridCol w:w="2160"/>
        <w:gridCol w:w="2430"/>
      </w:tblGrid>
      <w:tr w:rsidR="00986DBD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DBD" w:rsidRDefault="00986DBD">
            <w:pPr>
              <w:spacing w:after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23.05.2017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5C176B"/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ICC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A6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KIG/</w:t>
            </w:r>
            <w: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CRSiK UW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395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Lewiatan/USWPS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7B2A"/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SIDIR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33"/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CRSiK UW</w:t>
            </w:r>
          </w:p>
        </w:tc>
      </w:tr>
      <w:tr w:rsidR="00986DB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8:45 - 9:15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Welcome remarks and opening of the Conference - 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Maciej Jamka, Marek Furtek, Przemysław Schmidt, Tomasz Latawiec</w:t>
            </w:r>
          </w:p>
        </w:tc>
        <w:tc>
          <w:tcPr>
            <w:tcW w:w="207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86DBD" w:rsidRDefault="001254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K&amp;L Gates office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ICC CEEAG meeting (users group – membership only).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60th Anniversary of the New York Convention on Recognition and Enforcement of Foreign Arbitral Awards</w:t>
            </w:r>
          </w:p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Psychology of ADRs. Thinking Biases in Arbitration and Mediation Proceedings and How to Mitigate Them.</w:t>
            </w:r>
          </w:p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Best practices in contract management - I Part</w:t>
            </w:r>
          </w:p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DAB and Arbitration – Experiences and Practical Approach to the “FIDIC Golden Principle no. 5”</w:t>
            </w:r>
          </w:p>
        </w:tc>
        <w:tc>
          <w:tcPr>
            <w:tcW w:w="243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"new" New York Convention on Enforcement of Conciliated Settlement Agreements – Is It Needed?</w:t>
            </w:r>
          </w:p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DB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9:15 - 9:45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Panel 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Alternative ways of resolving disputes - business perspective. Is ADR needed for an entrepreneur or just for a lawyer?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Moderator: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Przemysław Schmidt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Panelists: […]</w:t>
            </w:r>
          </w:p>
        </w:tc>
        <w:tc>
          <w:tcPr>
            <w:tcW w:w="20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86DBD" w:rsidRDefault="00986D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DBD"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9:45 - 10:15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Panel II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Alternative Dispute Resolution - arbiter perspective: Why arbitration is not common?</w:t>
            </w:r>
          </w:p>
          <w:p w:rsidR="00986DBD" w:rsidRDefault="0012547F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Moderator: Marek Furtek</w:t>
            </w:r>
          </w:p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Panelists: […]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DBD" w:rsidRDefault="001254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K&amp;L Gates office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986DBD" w:rsidRDefault="001254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ICC CEEAG meeting (users group – membership only).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Valuation of Damages in M&amp;A Arbitration Disputes. Should Arbitrators and Attorneys Be Familiar with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Corporate Finance?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+Big Four firm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Best practices in contract management - II Part</w:t>
            </w:r>
          </w:p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DAB and Arbitration – Experiences and Practical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Approach to the “FIDIC Golden Principle no. 5”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Cross-border enforcement in the EU, CEE and more broadly and the current state of play on the new multilateral convention conducted by UNCITRAL (Working Group II) </w:t>
            </w:r>
          </w:p>
          <w:p w:rsidR="00986DBD" w:rsidRDefault="00986D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DBD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10:15 - 10:45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COFFEE BREAK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86DBD" w:rsidRDefault="00986DBD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COFFEE BREAK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COFFEE BREAK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COFFEE BREAK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986DBD" w:rsidRDefault="00986DBD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6DB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10:45 - 11:45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CEE Arbitration: the same origin, the different path.</w:t>
            </w:r>
          </w:p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Moderator: Beata Gessel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Corporate Fraud and Forensic Evidence in Arbitration Proceedings.</w:t>
            </w:r>
          </w:p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+Big Four firm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Best practices in contract management- III Part</w:t>
            </w:r>
          </w:p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DAB and Arbitration – Experiences and Practical Approach to the “FIDIC Golden Principle no. 5”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Debates of supporters and opponents of the thesis as in the title above (A "new" New York Convention on Enforcement of Conciliated Settlement Agreements – Is It Needed?)</w:t>
            </w:r>
          </w:p>
          <w:p w:rsidR="00986DBD" w:rsidRDefault="00986DBD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6DB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11:45 - 12:45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Panel IV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Should Poland terminate all investment agreements (BITs) - Oxford Debate</w:t>
            </w:r>
          </w:p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Moderator: Dr Wojciech Sadowski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Panelists: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DB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986DBD" w:rsidRDefault="00986DBD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86DBD" w:rsidRDefault="00986DBD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986DBD" w:rsidRDefault="0012547F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986DBD" w:rsidRDefault="00986DBD">
            <w:pPr>
              <w:spacing w:after="2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6DB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986DBD">
            <w:pPr>
              <w:spacing w:after="240"/>
              <w:rPr>
                <w:rFonts w:asciiTheme="minorHAnsi" w:hAnsiTheme="minorHAnsi"/>
                <w:color w:val="1F497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ICC event – “Meeting with the Secretariat” about the practical issues connected with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using ICC Arbitration Court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DBD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986DBD">
            <w:pPr>
              <w:spacing w:after="240"/>
              <w:rPr>
                <w:rFonts w:asciiTheme="minorHAnsi" w:hAnsiTheme="minorHAnsi"/>
                <w:color w:val="1F497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86DBD" w:rsidRDefault="0012547F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ICC event – “Meeting with the Secretariat” about the practical issues connected with using ICC Arbitration Court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6DBD"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C176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JOIN COCKTAIL WITH AIJA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BD" w:rsidRDefault="00986DBD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395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DBD" w:rsidRDefault="0012547F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KOKTAJL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86DBD" w:rsidRDefault="00986DBD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86DBD" w:rsidRDefault="00986DBD"/>
    <w:p w:rsidR="00986DBD" w:rsidRDefault="00986DBD"/>
    <w:p w:rsidR="00986DBD" w:rsidRDefault="00986DBD">
      <w:pPr>
        <w:rPr>
          <w:rFonts w:asciiTheme="minorHAnsi" w:hAnsiTheme="minorHAnsi"/>
        </w:rPr>
      </w:pPr>
    </w:p>
    <w:p w:rsidR="00986DBD" w:rsidRDefault="00986DBD">
      <w:pPr>
        <w:rPr>
          <w:rFonts w:asciiTheme="minorHAnsi" w:hAnsiTheme="minorHAnsi"/>
        </w:rPr>
      </w:pPr>
    </w:p>
    <w:sectPr w:rsidR="00986DBD">
      <w:headerReference w:type="default" r:id="rId9"/>
      <w:footerReference w:type="default" r:id="rId10"/>
      <w:footerReference w:type="first" r:id="rId11"/>
      <w:pgSz w:w="15840" w:h="12240" w:orient="landscape"/>
      <w:pgMar w:top="1440" w:right="1420" w:bottom="810" w:left="99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70" w:rsidRDefault="00E42E70">
      <w:pPr>
        <w:spacing w:line="240" w:lineRule="auto"/>
      </w:pPr>
      <w:r>
        <w:separator/>
      </w:r>
    </w:p>
  </w:endnote>
  <w:endnote w:type="continuationSeparator" w:id="0">
    <w:p w:rsidR="00E42E70" w:rsidRDefault="00E42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D" w:rsidRDefault="0012547F">
    <w:r>
      <w:ptab w:relativeTo="margin" w:alignment="center" w:leader="none"/>
    </w:r>
    <w:r>
      <w:rPr>
        <w:rStyle w:val="StopkaZnak"/>
      </w:rPr>
      <w:fldChar w:fldCharType="begin"/>
    </w:r>
    <w:r>
      <w:rPr>
        <w:rStyle w:val="StopkaZnak"/>
      </w:rPr>
      <w:instrText xml:space="preserve"> PAGE   \* MERGEFORMAT </w:instrText>
    </w:r>
    <w:r>
      <w:rPr>
        <w:rStyle w:val="StopkaZnak"/>
      </w:rPr>
      <w:fldChar w:fldCharType="separate"/>
    </w:r>
    <w:r w:rsidR="005138F8">
      <w:rPr>
        <w:rStyle w:val="StopkaZnak"/>
        <w:noProof/>
      </w:rPr>
      <w:t>2</w:t>
    </w:r>
    <w:r>
      <w:rPr>
        <w:rStyle w:val="StopkaZnak"/>
      </w:rPr>
      <w:fldChar w:fldCharType="end"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30"/>
      <w:gridCol w:w="2430"/>
    </w:tblGrid>
    <w:tr w:rsidR="00986DBD">
      <w:tc>
        <w:tcPr>
          <w:tcW w:w="6930" w:type="dxa"/>
        </w:tcPr>
        <w:p w:rsidR="00986DBD" w:rsidRDefault="0012547F">
          <w:pPr>
            <w:pStyle w:val="Stopka"/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2430" w:type="dxa"/>
        </w:tcPr>
        <w:p w:rsidR="00986DBD" w:rsidRDefault="0012547F">
          <w:pPr>
            <w:pStyle w:val="Data"/>
          </w:pPr>
          <w:r>
            <w:rPr>
              <w:noProof/>
            </w:rPr>
            <w:t>November 13, 2017</w:t>
          </w:r>
        </w:p>
      </w:tc>
    </w:tr>
  </w:tbl>
  <w:p w:rsidR="00986DBD" w:rsidRDefault="00986DBD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360"/>
      <w:gridCol w:w="4518"/>
    </w:tblGrid>
    <w:tr w:rsidR="00986DBD">
      <w:tc>
        <w:tcPr>
          <w:tcW w:w="4698" w:type="dxa"/>
        </w:tcPr>
        <w:p w:rsidR="00986DBD" w:rsidRDefault="0012547F">
          <w:pPr>
            <w:pStyle w:val="Stopka"/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 xml:space="preserve"> </w:t>
          </w:r>
          <w:r>
            <w:rPr>
              <w:rStyle w:val="DocID"/>
            </w:rPr>
            <w:fldChar w:fldCharType="end"/>
          </w:r>
        </w:p>
      </w:tc>
      <w:tc>
        <w:tcPr>
          <w:tcW w:w="360" w:type="dxa"/>
        </w:tcPr>
        <w:p w:rsidR="00986DBD" w:rsidRDefault="00986DBD">
          <w:pPr>
            <w:pStyle w:val="Stopka"/>
          </w:pPr>
        </w:p>
      </w:tc>
      <w:tc>
        <w:tcPr>
          <w:tcW w:w="4518" w:type="dxa"/>
        </w:tcPr>
        <w:p w:rsidR="00986DBD" w:rsidRDefault="0012547F">
          <w:pPr>
            <w:pStyle w:val="Data"/>
          </w:pPr>
          <w:r>
            <w:rPr>
              <w:noProof/>
            </w:rPr>
            <w:t>November 13, 2017</w:t>
          </w:r>
        </w:p>
      </w:tc>
    </w:tr>
  </w:tbl>
  <w:p w:rsidR="00986DBD" w:rsidRDefault="00986DBD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70" w:rsidRDefault="00E42E70">
      <w:pPr>
        <w:spacing w:line="240" w:lineRule="auto"/>
      </w:pPr>
      <w:r>
        <w:separator/>
      </w:r>
    </w:p>
  </w:footnote>
  <w:footnote w:type="continuationSeparator" w:id="0">
    <w:p w:rsidR="00E42E70" w:rsidRDefault="00E42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BD" w:rsidRDefault="0012547F">
    <w:pPr>
      <w:pStyle w:val="Nagwek"/>
      <w:jc w:val="center"/>
      <w:rPr>
        <w:b/>
        <w:sz w:val="20"/>
      </w:rPr>
    </w:pPr>
    <w:r>
      <w:rPr>
        <w:b/>
        <w:sz w:val="20"/>
      </w:rPr>
      <w:t>WARSAW ARBITRATION AND MEDIATION DAYS, 2017</w:t>
    </w:r>
  </w:p>
  <w:p w:rsidR="00986DBD" w:rsidRDefault="0012547F">
    <w:pPr>
      <w:pStyle w:val="Nagwek"/>
      <w:jc w:val="center"/>
      <w:rPr>
        <w:b/>
        <w:sz w:val="20"/>
        <w:lang w:val="pl-PL"/>
      </w:rPr>
    </w:pPr>
    <w:r>
      <w:rPr>
        <w:b/>
        <w:sz w:val="20"/>
        <w:lang w:val="pl-PL"/>
      </w:rPr>
      <w:t>CONFERENCE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329"/>
    <w:multiLevelType w:val="hybridMultilevel"/>
    <w:tmpl w:val="B9269176"/>
    <w:lvl w:ilvl="0" w:tplc="1444FCDC">
      <w:start w:val="1"/>
      <w:numFmt w:val="bullet"/>
      <w:pStyle w:val="K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2635"/>
    <w:multiLevelType w:val="hybridMultilevel"/>
    <w:tmpl w:val="CDE67D9C"/>
    <w:lvl w:ilvl="0" w:tplc="F5D0F832">
      <w:start w:val="1"/>
      <w:numFmt w:val="bullet"/>
      <w:pStyle w:val="K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40213F"/>
    <w:multiLevelType w:val="hybridMultilevel"/>
    <w:tmpl w:val="0D34C2AE"/>
    <w:lvl w:ilvl="0" w:tplc="3448FFFC">
      <w:start w:val="1"/>
      <w:numFmt w:val="bullet"/>
      <w:pStyle w:val="KBullet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6435443"/>
    <w:multiLevelType w:val="hybridMultilevel"/>
    <w:tmpl w:val="A8429478"/>
    <w:lvl w:ilvl="0" w:tplc="ADFC08A2">
      <w:start w:val="1"/>
      <w:numFmt w:val="bullet"/>
      <w:pStyle w:val="K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EB2156"/>
    <w:multiLevelType w:val="hybridMultilevel"/>
    <w:tmpl w:val="4976C146"/>
    <w:lvl w:ilvl="0" w:tplc="3A089976">
      <w:start w:val="1"/>
      <w:numFmt w:val="bullet"/>
      <w:pStyle w:val="K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DateText" w:val="True"/>
  </w:docVars>
  <w:rsids>
    <w:rsidRoot w:val="00986DBD"/>
    <w:rsid w:val="0012547F"/>
    <w:rsid w:val="005138F8"/>
    <w:rsid w:val="0079661D"/>
    <w:rsid w:val="00986DBD"/>
    <w:rsid w:val="00A717F1"/>
    <w:rsid w:val="00E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D1C8-58C6-4B95-9420-762DAB1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OCPage">
    <w:name w:val="TOC Page"/>
    <w:basedOn w:val="Normalny"/>
    <w:unhideWhenUsed/>
    <w:pPr>
      <w:spacing w:after="120" w:line="240" w:lineRule="auto"/>
      <w:jc w:val="right"/>
    </w:pPr>
    <w:rPr>
      <w:b/>
    </w:rPr>
  </w:style>
  <w:style w:type="paragraph" w:customStyle="1" w:styleId="KBody">
    <w:name w:val="K Body"/>
    <w:basedOn w:val="Normalny"/>
    <w:qFormat/>
    <w:pPr>
      <w:spacing w:after="240"/>
      <w:jc w:val="both"/>
    </w:pPr>
  </w:style>
  <w:style w:type="paragraph" w:customStyle="1" w:styleId="KBodyFirstIndent">
    <w:name w:val="K Body First Indent"/>
    <w:basedOn w:val="Normalny"/>
    <w:next w:val="KBody"/>
    <w:qFormat/>
    <w:pPr>
      <w:spacing w:after="240"/>
      <w:ind w:firstLine="720"/>
      <w:jc w:val="both"/>
    </w:pPr>
  </w:style>
  <w:style w:type="paragraph" w:customStyle="1" w:styleId="KBullet1">
    <w:name w:val="K Bullet1"/>
    <w:basedOn w:val="Normalny"/>
    <w:qFormat/>
    <w:pPr>
      <w:numPr>
        <w:numId w:val="6"/>
      </w:numPr>
      <w:tabs>
        <w:tab w:val="left" w:pos="720"/>
      </w:tabs>
      <w:spacing w:after="240"/>
      <w:ind w:hanging="720"/>
      <w:jc w:val="both"/>
    </w:pPr>
  </w:style>
  <w:style w:type="paragraph" w:customStyle="1" w:styleId="KBullet2">
    <w:name w:val="K Bullet2"/>
    <w:basedOn w:val="Normalny"/>
    <w:qFormat/>
    <w:pPr>
      <w:numPr>
        <w:numId w:val="7"/>
      </w:numPr>
      <w:tabs>
        <w:tab w:val="left" w:pos="1440"/>
      </w:tabs>
      <w:spacing w:after="240"/>
      <w:ind w:hanging="720"/>
      <w:jc w:val="both"/>
    </w:pPr>
  </w:style>
  <w:style w:type="paragraph" w:customStyle="1" w:styleId="KBullet3">
    <w:name w:val="K Bullet3"/>
    <w:basedOn w:val="Normalny"/>
    <w:qFormat/>
    <w:pPr>
      <w:numPr>
        <w:numId w:val="8"/>
      </w:numPr>
      <w:tabs>
        <w:tab w:val="left" w:pos="2160"/>
      </w:tabs>
      <w:spacing w:after="240"/>
      <w:ind w:hanging="720"/>
      <w:jc w:val="both"/>
    </w:pPr>
  </w:style>
  <w:style w:type="paragraph" w:customStyle="1" w:styleId="KBullet4">
    <w:name w:val="K Bullet4"/>
    <w:basedOn w:val="Normalny"/>
    <w:qFormat/>
    <w:pPr>
      <w:numPr>
        <w:numId w:val="9"/>
      </w:numPr>
      <w:tabs>
        <w:tab w:val="left" w:pos="2880"/>
      </w:tabs>
      <w:spacing w:after="240"/>
      <w:ind w:hanging="720"/>
      <w:jc w:val="both"/>
    </w:pPr>
  </w:style>
  <w:style w:type="paragraph" w:customStyle="1" w:styleId="KBullet5">
    <w:name w:val="K Bullet5"/>
    <w:basedOn w:val="Normalny"/>
    <w:qFormat/>
    <w:pPr>
      <w:numPr>
        <w:numId w:val="10"/>
      </w:numPr>
      <w:tabs>
        <w:tab w:val="left" w:pos="3600"/>
      </w:tabs>
      <w:spacing w:after="240"/>
      <w:ind w:left="3600" w:hanging="720"/>
      <w:jc w:val="both"/>
    </w:pPr>
  </w:style>
  <w:style w:type="paragraph" w:customStyle="1" w:styleId="KIndent1">
    <w:name w:val="K Indent1"/>
    <w:basedOn w:val="Normalny"/>
    <w:qFormat/>
    <w:pPr>
      <w:spacing w:after="240"/>
      <w:ind w:left="720"/>
      <w:jc w:val="both"/>
    </w:pPr>
  </w:style>
  <w:style w:type="paragraph" w:customStyle="1" w:styleId="KIndent2">
    <w:name w:val="K Indent2"/>
    <w:basedOn w:val="Normalny"/>
    <w:qFormat/>
    <w:pPr>
      <w:spacing w:after="240"/>
      <w:ind w:left="1440"/>
      <w:jc w:val="both"/>
    </w:pPr>
  </w:style>
  <w:style w:type="paragraph" w:customStyle="1" w:styleId="KIndent3">
    <w:name w:val="K Indent3"/>
    <w:basedOn w:val="Normalny"/>
    <w:qFormat/>
    <w:pPr>
      <w:spacing w:after="240"/>
      <w:ind w:left="2160"/>
      <w:jc w:val="both"/>
    </w:pPr>
  </w:style>
  <w:style w:type="paragraph" w:customStyle="1" w:styleId="KIndent5">
    <w:name w:val="K Indent5"/>
    <w:basedOn w:val="Normalny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ny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ny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ny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ny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ny"/>
    <w:qFormat/>
    <w:pPr>
      <w:spacing w:after="240"/>
      <w:ind w:left="3600" w:firstLine="720"/>
      <w:jc w:val="both"/>
    </w:pPr>
  </w:style>
  <w:style w:type="paragraph" w:customStyle="1" w:styleId="KSS">
    <w:name w:val="K SS"/>
    <w:basedOn w:val="Normalny"/>
    <w:qFormat/>
    <w:pPr>
      <w:spacing w:after="240"/>
      <w:jc w:val="center"/>
    </w:pPr>
    <w:rPr>
      <w:b/>
    </w:rPr>
  </w:style>
  <w:style w:type="paragraph" w:customStyle="1" w:styleId="KST">
    <w:name w:val="K ST"/>
    <w:basedOn w:val="Normalny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ny"/>
    <w:qFormat/>
    <w:pPr>
      <w:jc w:val="both"/>
    </w:pPr>
  </w:style>
  <w:style w:type="paragraph" w:customStyle="1" w:styleId="Quote5">
    <w:name w:val="Quote .5&quot;"/>
    <w:basedOn w:val="Normalny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ny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ny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ny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ny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ny"/>
    <w:next w:val="KBody"/>
    <w:qFormat/>
    <w:pPr>
      <w:keepNext/>
      <w:keepLines/>
      <w:spacing w:after="240"/>
    </w:pPr>
    <w:rPr>
      <w:u w:val="single"/>
    </w:rPr>
  </w:style>
  <w:style w:type="paragraph" w:styleId="Spistreci1">
    <w:name w:val="toc 1"/>
    <w:basedOn w:val="Normalny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Spistreci2">
    <w:name w:val="toc 2"/>
    <w:basedOn w:val="Normalny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Spistreci3">
    <w:name w:val="toc 3"/>
    <w:basedOn w:val="Normalny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Spistreci4">
    <w:name w:val="toc 4"/>
    <w:basedOn w:val="Normalny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eastAsiaTheme="majorEastAsia" w:cstheme="majorBidi"/>
      <w:bCs/>
      <w:szCs w:val="28"/>
    </w:rPr>
  </w:style>
  <w:style w:type="paragraph" w:styleId="Nagwekspisutreci">
    <w:name w:val="TOC Heading"/>
    <w:basedOn w:val="Normalny"/>
    <w:next w:val="Spistreci1"/>
    <w:uiPriority w:val="39"/>
    <w:semiHidden/>
    <w:unhideWhenUsed/>
    <w:pPr>
      <w:spacing w:line="240" w:lineRule="auto"/>
      <w:jc w:val="center"/>
    </w:pPr>
    <w:rPr>
      <w:caps/>
    </w:rPr>
  </w:style>
  <w:style w:type="character" w:styleId="Uwydatnienie">
    <w:name w:val="Emphasis"/>
    <w:basedOn w:val="Domylnaczcionkaakapitu"/>
    <w:uiPriority w:val="20"/>
    <w:semiHidden/>
    <w:rPr>
      <w:i/>
      <w:i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omylnaczcionkaakapitu"/>
    <w:uiPriority w:val="1"/>
    <w:rPr>
      <w:sz w:val="1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eastAsiaTheme="majorEastAsia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eastAsiaTheme="majorEastAsia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eastAsiaTheme="majorEastAsia" w:cstheme="majorBidi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eastAsiaTheme="majorEastAsia" w:cstheme="majorBidi"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eastAsiaTheme="majorEastAsia" w:cstheme="majorBidi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customStyle="1" w:styleId="Disclosure">
    <w:name w:val="Disclosure"/>
    <w:basedOn w:val="Normalny"/>
    <w:qFormat/>
  </w:style>
  <w:style w:type="paragraph" w:styleId="Data">
    <w:name w:val="Date"/>
    <w:basedOn w:val="Normalny"/>
    <w:next w:val="Normalny"/>
    <w:link w:val="DataZnak"/>
    <w:uiPriority w:val="99"/>
    <w:unhideWhenUsed/>
    <w:pPr>
      <w:spacing w:line="240" w:lineRule="auto"/>
      <w:jc w:val="right"/>
    </w:pPr>
    <w:rPr>
      <w:sz w:val="15"/>
    </w:rPr>
  </w:style>
  <w:style w:type="character" w:customStyle="1" w:styleId="DataZnak">
    <w:name w:val="Data Znak"/>
    <w:basedOn w:val="Domylnaczcionkaakapitu"/>
    <w:link w:val="Data"/>
    <w:uiPriority w:val="99"/>
    <w:rPr>
      <w:sz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Spistreci5">
    <w:name w:val="toc 5"/>
    <w:basedOn w:val="Normalny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12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customStyle="1" w:styleId="KIndent4">
    <w:name w:val="K Indent4"/>
    <w:basedOn w:val="Normalny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ny"/>
    <w:next w:val="KBody"/>
    <w:qFormat/>
    <w:pPr>
      <w:keepNext/>
      <w:keepLines/>
      <w:spacing w:after="240"/>
      <w:jc w:val="center"/>
    </w:pPr>
  </w:style>
  <w:style w:type="paragraph" w:styleId="Spistreci6">
    <w:name w:val="toc 6"/>
    <w:basedOn w:val="Normalny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Spistreci7">
    <w:name w:val="toc 7"/>
    <w:basedOn w:val="Normalny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Spistreci8">
    <w:name w:val="toc 8"/>
    <w:basedOn w:val="Normalny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Spistreci9">
    <w:name w:val="toc 9"/>
    <w:basedOn w:val="Normalny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TML-akronim">
    <w:name w:val="HTML Acronym"/>
    <w:basedOn w:val="Domylnaczcionkaakapitu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Numerwiersza">
    <w:name w:val="line number"/>
    <w:basedOn w:val="Domylnaczcionkaakapitu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Pr>
      <w:rFonts w:ascii="Consolas" w:hAnsi="Consolas" w:cs="Consolas"/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character" w:styleId="Numerstrony">
    <w:name w:val="page number"/>
    <w:basedOn w:val="Domylnaczcionkaakapitu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unhideWhenUsed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color w:val="000000" w:themeColor="tex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">
    <w:name w:val="Signature"/>
    <w:basedOn w:val="Normalny"/>
    <w:link w:val="PodpisZnak"/>
    <w:uiPriority w:val="99"/>
    <w:semiHidden/>
    <w:unhideWhenUsed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character" w:styleId="Pogrubienie">
    <w:name w:val="Strong"/>
    <w:basedOn w:val="Domylnaczcionkaakapitu"/>
    <w:uiPriority w:val="22"/>
    <w:unhideWhenUsed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smallCaps/>
      <w:color w:val="C0504D" w:themeColor="accent2"/>
      <w:u w:val="single"/>
    </w:r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semiHidden/>
    <w:unhideWhenUsed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io-Heading">
    <w:name w:val="Bio-Heading"/>
    <w:basedOn w:val="Normalny"/>
    <w:link w:val="Bio-HeadingChar"/>
    <w:pPr>
      <w:widowControl w:val="0"/>
      <w:overflowPunct w:val="0"/>
      <w:autoSpaceDE w:val="0"/>
      <w:autoSpaceDN w:val="0"/>
      <w:adjustRightInd w:val="0"/>
      <w:spacing w:before="240" w:after="60" w:line="220" w:lineRule="exact"/>
      <w:textAlignment w:val="baseline"/>
    </w:pPr>
    <w:rPr>
      <w:rFonts w:eastAsia="Times New Roman" w:cs="Times New Roman"/>
      <w:b/>
      <w:caps/>
      <w:spacing w:val="10"/>
      <w:sz w:val="16"/>
      <w:szCs w:val="20"/>
    </w:rPr>
  </w:style>
  <w:style w:type="character" w:customStyle="1" w:styleId="Bio-HeadingChar">
    <w:name w:val="Bio-Heading Char"/>
    <w:link w:val="Bio-Heading"/>
    <w:rPr>
      <w:rFonts w:eastAsia="Times New Roman" w:cs="Times New Roman"/>
      <w:b/>
      <w:caps/>
      <w:spacing w:val="10"/>
      <w:sz w:val="16"/>
      <w:szCs w:val="20"/>
    </w:rPr>
  </w:style>
  <w:style w:type="paragraph" w:customStyle="1" w:styleId="BioBodyPara">
    <w:name w:val="BioBodyPara"/>
    <w:basedOn w:val="Normalny"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7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68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246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21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769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LG%20Templates\Core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4AE4-1034-47F1-BF36-14A91F4F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K&amp;L Gates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Roesler, Dorota</dc:creator>
  <cp:lastModifiedBy>Katarzyna Antolak-Szymanski</cp:lastModifiedBy>
  <cp:revision>2</cp:revision>
  <cp:lastPrinted>2017-11-23T14:52:00Z</cp:lastPrinted>
  <dcterms:created xsi:type="dcterms:W3CDTF">2018-03-13T11:51:00Z</dcterms:created>
  <dcterms:modified xsi:type="dcterms:W3CDTF">2018-03-13T11:51:00Z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 </vt:lpwstr>
  </property>
</Properties>
</file>